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E51D0">
        <w:rPr>
          <w:sz w:val="20"/>
          <w:szCs w:val="20"/>
        </w:rPr>
        <w:t xml:space="preserve">           АННОТАЦИЯ   К РАБОЧЕЙ  УЧЕБНОЙ  ПРОГРАММЕ ПО </w:t>
      </w:r>
      <w:r w:rsidR="00555C0A">
        <w:rPr>
          <w:sz w:val="20"/>
          <w:szCs w:val="20"/>
        </w:rPr>
        <w:t>ТЕХНОЛОГИИ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  ступень.</w:t>
      </w:r>
      <w:proofErr w:type="gramEnd"/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Школа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работает по  УМК «Школа России», входящему в Федеральный перечень учебников, допущенных к использованию в образовательном процессе Министерством образования и науки РФ.  Важной отличительной чертой  УМК «Школа России» является его ориентированность на духовно-нравственное развитие и  воспитание школьника, что исключительно важно в наше время в связи с введением </w:t>
      </w:r>
      <w:proofErr w:type="gramStart"/>
      <w:r>
        <w:rPr>
          <w:sz w:val="20"/>
          <w:szCs w:val="20"/>
        </w:rPr>
        <w:t>новых</w:t>
      </w:r>
      <w:proofErr w:type="gramEnd"/>
      <w:r>
        <w:rPr>
          <w:sz w:val="20"/>
          <w:szCs w:val="20"/>
        </w:rPr>
        <w:t xml:space="preserve"> ФГОС.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В  рабочей программе </w:t>
      </w:r>
      <w:r w:rsidR="00BA30B5" w:rsidRPr="00D81AAE">
        <w:rPr>
          <w:sz w:val="20"/>
          <w:szCs w:val="20"/>
          <w:u w:val="single"/>
        </w:rPr>
        <w:t xml:space="preserve"> </w:t>
      </w:r>
      <w:proofErr w:type="gramStart"/>
      <w:r w:rsidR="00BA30B5" w:rsidRPr="00D81AAE">
        <w:rPr>
          <w:sz w:val="20"/>
          <w:szCs w:val="20"/>
          <w:u w:val="single"/>
        </w:rPr>
        <w:t>отражены</w:t>
      </w:r>
      <w:proofErr w:type="gramEnd"/>
      <w:r w:rsidR="00BA30B5">
        <w:rPr>
          <w:sz w:val="20"/>
          <w:szCs w:val="20"/>
        </w:rPr>
        <w:t xml:space="preserve">: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пояснительная записка,  в которой указаны цели, задачи обучения,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учебно-тематический план,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содержание программы,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требования к уровню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,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система оценки достижений планируемых  результатов,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критерии оценивания работ в каждом классе, 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усвоением  знаний. 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Кроме этого в программе</w:t>
      </w:r>
      <w:r w:rsidR="00BA30B5">
        <w:rPr>
          <w:sz w:val="20"/>
          <w:szCs w:val="20"/>
        </w:rPr>
        <w:t xml:space="preserve"> отражено календарно-тематическое планирование, а также материально-техническое обеспечение программ</w:t>
      </w:r>
      <w:r>
        <w:rPr>
          <w:sz w:val="20"/>
          <w:szCs w:val="20"/>
        </w:rPr>
        <w:t>ы. Рабочая программа</w:t>
      </w:r>
      <w:r w:rsidR="00BA30B5">
        <w:rPr>
          <w:sz w:val="20"/>
          <w:szCs w:val="20"/>
        </w:rPr>
        <w:t xml:space="preserve"> корректируются по мере необходимости с учетом изменений,  происход</w:t>
      </w:r>
      <w:r>
        <w:rPr>
          <w:sz w:val="20"/>
          <w:szCs w:val="20"/>
        </w:rPr>
        <w:t>ящих в учебном процессе. Рабочая программа составлена</w:t>
      </w:r>
      <w:r w:rsidR="00BA30B5">
        <w:rPr>
          <w:sz w:val="20"/>
          <w:szCs w:val="20"/>
        </w:rPr>
        <w:t xml:space="preserve"> в начальной школе в соответствии с требования</w:t>
      </w:r>
      <w:r>
        <w:rPr>
          <w:sz w:val="20"/>
          <w:szCs w:val="20"/>
        </w:rPr>
        <w:t>ми новых стандартов и гарантируе</w:t>
      </w:r>
      <w:r w:rsidR="00BA30B5">
        <w:rPr>
          <w:sz w:val="20"/>
          <w:szCs w:val="20"/>
        </w:rPr>
        <w:t>т достижение положительных результатов в обучении и реальные возможности для творческого и личностного развития  обучающихся.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На основании требований Федеральных  образовательных стандартов нового поколения в содержании программы предполагается реализовать актуальные в настоящее время предметный,  </w:t>
      </w:r>
      <w:proofErr w:type="spellStart"/>
      <w:r>
        <w:rPr>
          <w:sz w:val="20"/>
          <w:szCs w:val="20"/>
        </w:rPr>
        <w:t>метапредметный</w:t>
      </w:r>
      <w:proofErr w:type="spellEnd"/>
      <w:r>
        <w:rPr>
          <w:sz w:val="20"/>
          <w:szCs w:val="20"/>
        </w:rPr>
        <w:t xml:space="preserve"> и личностный подходы, которые определяют задачи обучения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приобретение знаний выше означенных дисциплин;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 формирование способностей к анализу и оценке языковых явлений и фактов,  умение 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пользоваться различными  словарями, различной информацией, совершенствование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умений навыков письменной речи;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освоение компетенций – коммуникативной,   проблемной, информационной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С точки зрения развития умений и навыков рефлексивной деятел</w:t>
      </w:r>
      <w:r w:rsidR="00CE51D0">
        <w:rPr>
          <w:sz w:val="20"/>
          <w:szCs w:val="20"/>
        </w:rPr>
        <w:t>ьности особое внимание в рабочей программе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ступени уделено   развитию способности обучающихся  самостоятельно </w:t>
      </w:r>
      <w:proofErr w:type="gramStart"/>
      <w:r>
        <w:rPr>
          <w:sz w:val="20"/>
          <w:szCs w:val="20"/>
        </w:rPr>
        <w:t>организовывать</w:t>
      </w:r>
      <w:proofErr w:type="gramEnd"/>
      <w:r>
        <w:rPr>
          <w:sz w:val="20"/>
          <w:szCs w:val="20"/>
        </w:rPr>
        <w:t xml:space="preserve"> свою учебную деятельность, уметь оценивать ее результаты,  осознавать сферы свих интересов и соотносить их со своими учебными достижениями,  чертами своей личности.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Программа предусматривае</w:t>
      </w:r>
      <w:r w:rsidR="00BA30B5">
        <w:rPr>
          <w:sz w:val="20"/>
          <w:szCs w:val="20"/>
        </w:rPr>
        <w:t>т разные варианты дидактико-технологического обеспечения учебного процесса: таблицы,  раздаточный материал, материалы для итогового и промежуточного контроля,  тестовые задания по темам, видеофильмы,  справочники, словари и карты.</w:t>
      </w:r>
    </w:p>
    <w:p w:rsidR="00BA30B5" w:rsidRDefault="00BA30B5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</w:t>
      </w:r>
      <w:r w:rsidRPr="00920266">
        <w:rPr>
          <w:sz w:val="20"/>
          <w:szCs w:val="20"/>
          <w:u w:val="single"/>
        </w:rPr>
        <w:t xml:space="preserve">Темы и формы </w:t>
      </w:r>
      <w:proofErr w:type="gramStart"/>
      <w:r w:rsidRPr="00920266">
        <w:rPr>
          <w:sz w:val="20"/>
          <w:szCs w:val="20"/>
          <w:u w:val="single"/>
        </w:rPr>
        <w:t>контроля за</w:t>
      </w:r>
      <w:proofErr w:type="gramEnd"/>
      <w:r w:rsidRPr="00920266">
        <w:rPr>
          <w:sz w:val="20"/>
          <w:szCs w:val="20"/>
          <w:u w:val="single"/>
        </w:rPr>
        <w:t xml:space="preserve"> учебным  процессом</w:t>
      </w:r>
      <w:r>
        <w:rPr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 самостоятельная  работа,    контрольная работа,  тестирование, проверочная  работа,  исследовательская работа, рефераты, проекты.</w:t>
      </w:r>
    </w:p>
    <w:p w:rsidR="00BA30B5" w:rsidRDefault="00CE51D0" w:rsidP="00BA30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Р</w:t>
      </w:r>
      <w:r w:rsidR="00761899">
        <w:rPr>
          <w:sz w:val="20"/>
          <w:szCs w:val="20"/>
        </w:rPr>
        <w:t>абочие  программы определяю</w:t>
      </w:r>
      <w:r w:rsidR="00BA30B5">
        <w:rPr>
          <w:sz w:val="20"/>
          <w:szCs w:val="20"/>
        </w:rPr>
        <w:t>т содержание и организацию образовательного процесса на ступени НОО, представляющих собой систему взаимных  программ,  каждая из которых является самостоятельным звеном,  обеспечивающим определенное направление деятельности МБОУ «</w:t>
      </w:r>
      <w:proofErr w:type="spellStart"/>
      <w:r w:rsidR="00BA30B5">
        <w:rPr>
          <w:sz w:val="20"/>
          <w:szCs w:val="20"/>
        </w:rPr>
        <w:t>Яренская</w:t>
      </w:r>
      <w:proofErr w:type="spellEnd"/>
      <w:r w:rsidR="00BA30B5">
        <w:rPr>
          <w:sz w:val="20"/>
          <w:szCs w:val="20"/>
        </w:rPr>
        <w:t xml:space="preserve"> СОШ» в свете реализации новых образовательных стандартов.</w:t>
      </w: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BA30B5" w:rsidRDefault="00BA30B5" w:rsidP="00BA30B5">
      <w:pPr>
        <w:jc w:val="both"/>
        <w:rPr>
          <w:sz w:val="20"/>
          <w:szCs w:val="20"/>
        </w:rPr>
      </w:pPr>
    </w:p>
    <w:p w:rsidR="004856C0" w:rsidRDefault="004856C0"/>
    <w:sectPr w:rsidR="004856C0" w:rsidSect="00DD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0B5"/>
    <w:rsid w:val="004856C0"/>
    <w:rsid w:val="00555C0A"/>
    <w:rsid w:val="00761899"/>
    <w:rsid w:val="00BA30B5"/>
    <w:rsid w:val="00CE51D0"/>
    <w:rsid w:val="00DD12E0"/>
    <w:rsid w:val="00F1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2014-04-01T12:33:00Z</dcterms:created>
  <dcterms:modified xsi:type="dcterms:W3CDTF">2014-04-01T12:56:00Z</dcterms:modified>
</cp:coreProperties>
</file>